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E62FB" w:rsidR="004F3811" w:rsidP="004F3811" w:rsidRDefault="004F3811" w14:paraId="028A4D46" w14:textId="77777777">
      <w:pPr>
        <w15:collapsed w:val="false"/>
        <w:rPr>
          <w:rFonts w:cs="Arial"/>
        </w:rPr>
      </w:pPr>
      <w:bookmarkStart w:name="_GoBack" w:id="0"/>
      <w:bookmarkEnd w:id="0"/>
      <w:r w:rsidRPr="00BE62FB">
        <w:rPr>
          <w:rFonts w:cs="Arial"/>
        </w:rPr>
        <w:t>REPUBLIKA HRVATSKA</w:t>
      </w:r>
    </w:p>
    <w:p w:rsidRPr="00BE62FB" w:rsidR="004F3811" w:rsidP="004F3811" w:rsidRDefault="004F3811" w14:paraId="0EC32976" w14:textId="77777777">
      <w:pPr>
        <w:rPr>
          <w:rFonts w:cs="Arial"/>
        </w:rPr>
      </w:pPr>
      <w:r w:rsidRPr="00BE62FB">
        <w:rPr>
          <w:rFonts w:cs="Arial"/>
        </w:rPr>
        <w:t>TRGOVAČKI SUD U PAZINU</w:t>
      </w:r>
    </w:p>
    <w:p w:rsidRPr="00BE62FB" w:rsidR="004F3811" w:rsidP="004F3811" w:rsidRDefault="004F3811" w14:paraId="701A3BBB" w14:textId="77777777">
      <w:pPr>
        <w:jc w:val="center"/>
        <w:rPr>
          <w:rFonts w:cs="Arial"/>
          <w:b/>
        </w:rPr>
      </w:pPr>
    </w:p>
    <w:p w:rsidRPr="00BE62FB" w:rsidR="004F3811" w:rsidP="004F3811" w:rsidRDefault="004F3811" w14:paraId="397257B1" w14:textId="77777777">
      <w:pPr>
        <w:jc w:val="center"/>
        <w:rPr>
          <w:rFonts w:cs="Arial"/>
          <w:b/>
        </w:rPr>
      </w:pPr>
      <w:r w:rsidRPr="00BE62FB">
        <w:rPr>
          <w:rFonts w:cs="Arial"/>
          <w:b/>
        </w:rPr>
        <w:t>ZAPISNIK</w:t>
      </w:r>
    </w:p>
    <w:p w:rsidRPr="00BE62FB" w:rsidR="004F3811" w:rsidP="004F3811" w:rsidRDefault="004F3811" w14:paraId="729AE45C" w14:textId="77777777">
      <w:pPr>
        <w:jc w:val="center"/>
        <w:rPr>
          <w:rFonts w:cs="Arial"/>
        </w:rPr>
      </w:pPr>
      <w:r w:rsidRPr="00BE62FB">
        <w:rPr>
          <w:rFonts w:cs="Arial"/>
        </w:rPr>
        <w:t xml:space="preserve">o ročištu održanom dana </w:t>
      </w:r>
      <w:r w:rsidR="005D29E6">
        <w:rPr>
          <w:rFonts w:cs="Arial"/>
        </w:rPr>
        <w:t>12</w:t>
      </w:r>
      <w:r w:rsidRPr="00BE62FB">
        <w:rPr>
          <w:rFonts w:cs="Arial"/>
        </w:rPr>
        <w:t xml:space="preserve">. </w:t>
      </w:r>
      <w:r w:rsidR="00D74085">
        <w:rPr>
          <w:rFonts w:cs="Arial"/>
        </w:rPr>
        <w:t>travnja</w:t>
      </w:r>
      <w:r w:rsidRPr="00BE62FB">
        <w:rPr>
          <w:rFonts w:cs="Arial"/>
        </w:rPr>
        <w:t xml:space="preserve"> </w:t>
      </w:r>
      <w:r w:rsidR="00AA6053">
        <w:rPr>
          <w:rFonts w:cs="Arial"/>
        </w:rPr>
        <w:t>2024</w:t>
      </w:r>
      <w:r w:rsidRPr="00BE62FB">
        <w:rPr>
          <w:rFonts w:cs="Arial"/>
        </w:rPr>
        <w:t xml:space="preserve">. godine </w:t>
      </w:r>
    </w:p>
    <w:p w:rsidRPr="00BE62FB" w:rsidR="004F3811" w:rsidP="004F3811" w:rsidRDefault="004F3811" w14:paraId="3B378D11" w14:textId="77777777">
      <w:pPr>
        <w:jc w:val="center"/>
        <w:rPr>
          <w:rFonts w:cs="Arial"/>
        </w:rPr>
      </w:pPr>
      <w:r w:rsidRPr="00BE62FB">
        <w:rPr>
          <w:rFonts w:cs="Arial"/>
        </w:rPr>
        <w:t>u postupku po prijedlogu za otvaranje stečaja nad dužnikom</w:t>
      </w:r>
    </w:p>
    <w:p w:rsidR="005D29E6" w:rsidP="004F3811" w:rsidRDefault="005D29E6" w14:paraId="5D2B9187" w14:textId="77777777">
      <w:pPr>
        <w:jc w:val="center"/>
        <w:rPr>
          <w:rFonts w:cs="Arial"/>
          <w:b/>
        </w:rPr>
      </w:pPr>
      <w:r w:rsidRPr="005D29E6">
        <w:rPr>
          <w:rFonts w:cs="Arial"/>
          <w:b/>
        </w:rPr>
        <w:t xml:space="preserve">STELLA MARINA d.o.o., OIB: 81949487711, MBS: 130084382, </w:t>
      </w:r>
    </w:p>
    <w:p w:rsidRPr="00BE62FB" w:rsidR="004F3811" w:rsidP="004F3811" w:rsidRDefault="005D29E6" w14:paraId="6B7AC567" w14:textId="77777777">
      <w:pPr>
        <w:jc w:val="center"/>
        <w:rPr>
          <w:rFonts w:cs="Arial"/>
          <w:b/>
        </w:rPr>
      </w:pPr>
      <w:r w:rsidRPr="005D29E6">
        <w:rPr>
          <w:rFonts w:cs="Arial"/>
          <w:b/>
        </w:rPr>
        <w:t>Umag, Katoro, Tržni centar 48</w:t>
      </w:r>
      <w:r w:rsidRPr="00BE62FB" w:rsidR="004F3811">
        <w:rPr>
          <w:rFonts w:cs="Arial"/>
          <w:b/>
        </w:rPr>
        <w:t>,</w:t>
      </w:r>
    </w:p>
    <w:p w:rsidRPr="00BE62FB" w:rsidR="004F3811" w:rsidP="004F3811" w:rsidRDefault="004F3811" w14:paraId="5FF3E6B2" w14:textId="77777777">
      <w:pPr>
        <w:jc w:val="center"/>
        <w:rPr>
          <w:rFonts w:cs="Arial"/>
        </w:rPr>
      </w:pPr>
      <w:r w:rsidRPr="00BE62FB">
        <w:rPr>
          <w:rFonts w:cs="Arial"/>
        </w:rPr>
        <w:t>radi odlučivanja o pretpostavkama za otvaranje stečajnog postupka i</w:t>
      </w:r>
    </w:p>
    <w:p w:rsidRPr="00BE62FB" w:rsidR="004F3811" w:rsidP="004F3811" w:rsidRDefault="004F3811" w14:paraId="2AE61242" w14:textId="77777777">
      <w:pPr>
        <w:jc w:val="center"/>
        <w:rPr>
          <w:rFonts w:cs="Arial"/>
        </w:rPr>
      </w:pPr>
      <w:r w:rsidRPr="00BE62FB">
        <w:rPr>
          <w:rFonts w:cs="Arial"/>
        </w:rPr>
        <w:t>razlozima za otvaranje stečajnog postupka</w:t>
      </w:r>
    </w:p>
    <w:p w:rsidRPr="00BE62FB" w:rsidR="004F3811" w:rsidP="004F3811" w:rsidRDefault="004F3811" w14:paraId="57572E6A" w14:textId="77777777">
      <w:pPr>
        <w:jc w:val="both"/>
        <w:rPr>
          <w:rFonts w:cs="Arial"/>
        </w:rPr>
      </w:pPr>
    </w:p>
    <w:p w:rsidRPr="00BE62FB" w:rsidR="004F3811" w:rsidP="004F3811" w:rsidRDefault="004F3811" w14:paraId="469C7A70" w14:textId="77777777">
      <w:pPr>
        <w:jc w:val="both"/>
        <w:rPr>
          <w:rFonts w:cs="Arial"/>
        </w:rPr>
      </w:pPr>
    </w:p>
    <w:p w:rsidRPr="00BE62FB" w:rsidR="004F3811" w:rsidP="004F3811" w:rsidRDefault="004F3811" w14:paraId="7C120409" w14:textId="77777777">
      <w:pPr>
        <w:jc w:val="both"/>
        <w:rPr>
          <w:rFonts w:cs="Arial"/>
        </w:rPr>
      </w:pPr>
    </w:p>
    <w:p w:rsidRPr="00BE62FB" w:rsidR="004F3811" w:rsidP="004F3811" w:rsidRDefault="004F3811" w14:paraId="5A31B5F1" w14:textId="77777777">
      <w:pPr>
        <w:jc w:val="both"/>
        <w:rPr>
          <w:rFonts w:cs="Arial"/>
        </w:rPr>
      </w:pPr>
      <w:r w:rsidRPr="00BE62FB">
        <w:rPr>
          <w:rFonts w:cs="Arial"/>
        </w:rPr>
        <w:t>OD SUDA NAZOČNI:</w:t>
      </w:r>
    </w:p>
    <w:p w:rsidR="004F3811" w:rsidP="004F3811" w:rsidRDefault="004F3811" w14:paraId="401DD550" w14:textId="432885CA">
      <w:pPr>
        <w:jc w:val="both"/>
        <w:rPr>
          <w:rFonts w:cs="Arial"/>
        </w:rPr>
      </w:pPr>
      <w:r w:rsidRPr="00BE62FB">
        <w:rPr>
          <w:rFonts w:cs="Arial"/>
        </w:rPr>
        <w:t>Tijana Licul, stečajni sudac</w:t>
      </w:r>
    </w:p>
    <w:p w:rsidRPr="00BE62FB" w:rsidR="00202975" w:rsidP="004F3811" w:rsidRDefault="00202975" w14:paraId="64CDE730" w14:textId="6BC06317">
      <w:pPr>
        <w:jc w:val="both"/>
        <w:rPr>
          <w:rFonts w:cs="Arial"/>
        </w:rPr>
      </w:pPr>
      <w:r>
        <w:rPr>
          <w:rFonts w:cs="Arial"/>
        </w:rPr>
        <w:t>Sudska savjetnica: Ela Sošić Kršulja</w:t>
      </w:r>
    </w:p>
    <w:p w:rsidRPr="00BE62FB" w:rsidR="004F3811" w:rsidP="004F3811" w:rsidRDefault="004F3811" w14:paraId="538D3414" w14:textId="77777777">
      <w:pPr>
        <w:jc w:val="both"/>
        <w:rPr>
          <w:rFonts w:cs="Arial"/>
        </w:rPr>
      </w:pPr>
      <w:r w:rsidRPr="00BE62FB">
        <w:rPr>
          <w:rFonts w:cs="Arial"/>
        </w:rPr>
        <w:t>Sanja Prodan, zapisničar</w:t>
      </w:r>
    </w:p>
    <w:p w:rsidRPr="00BE62FB" w:rsidR="004F3811" w:rsidP="004F3811" w:rsidRDefault="004F3811" w14:paraId="6B13D12F" w14:textId="77777777">
      <w:pPr>
        <w:jc w:val="both"/>
        <w:rPr>
          <w:rFonts w:cs="Arial"/>
        </w:rPr>
      </w:pPr>
    </w:p>
    <w:p w:rsidRPr="00BE62FB" w:rsidR="004F3811" w:rsidP="004F3811" w:rsidRDefault="004F3811" w14:paraId="724CE3D2" w14:textId="77777777">
      <w:pPr>
        <w:jc w:val="center"/>
        <w:rPr>
          <w:rFonts w:cs="Arial"/>
        </w:rPr>
      </w:pPr>
      <w:r w:rsidRPr="00BE62FB">
        <w:rPr>
          <w:rFonts w:cs="Arial"/>
        </w:rPr>
        <w:t xml:space="preserve">Početak u </w:t>
      </w:r>
      <w:r w:rsidR="005D29E6">
        <w:rPr>
          <w:rFonts w:cs="Arial"/>
        </w:rPr>
        <w:t>9,20</w:t>
      </w:r>
      <w:r w:rsidRPr="00BE62FB">
        <w:rPr>
          <w:rFonts w:cs="Arial"/>
        </w:rPr>
        <w:t xml:space="preserve"> sati</w:t>
      </w:r>
    </w:p>
    <w:p w:rsidRPr="00BE62FB" w:rsidR="004F3811" w:rsidP="004F3811" w:rsidRDefault="004F3811" w14:paraId="0ACCD0ED" w14:textId="77777777">
      <w:pPr>
        <w:jc w:val="center"/>
        <w:rPr>
          <w:rFonts w:cs="Arial"/>
        </w:rPr>
      </w:pPr>
    </w:p>
    <w:p w:rsidRPr="00BE62FB" w:rsidR="004F3811" w:rsidP="00BD4809" w:rsidRDefault="004F3811" w14:paraId="57BA57F6" w14:textId="3C4666D1">
      <w:pPr>
        <w:jc w:val="both"/>
        <w:rPr>
          <w:rFonts w:cs="Arial"/>
        </w:rPr>
      </w:pPr>
      <w:r w:rsidRPr="00BE62FB">
        <w:rPr>
          <w:rFonts w:cs="Arial"/>
        </w:rPr>
        <w:tab/>
      </w:r>
    </w:p>
    <w:p w:rsidRPr="00BE62FB" w:rsidR="004F3811" w:rsidP="004F3811" w:rsidRDefault="004F3811" w14:paraId="22CD54FB" w14:textId="77777777">
      <w:pPr>
        <w:ind w:left="705" w:right="-288"/>
        <w:jc w:val="both"/>
        <w:rPr>
          <w:rFonts w:cs="Arial"/>
        </w:rPr>
      </w:pPr>
      <w:r w:rsidRPr="00BE62FB">
        <w:rPr>
          <w:rFonts w:cs="Arial"/>
        </w:rPr>
        <w:t>Utvrđuje se da na današnje ročište nisu pristupili:</w:t>
      </w:r>
    </w:p>
    <w:p w:rsidRPr="00BE62FB" w:rsidR="004F3811" w:rsidP="004F3811" w:rsidRDefault="004F3811" w14:paraId="3A41E824" w14:textId="77777777">
      <w:pPr>
        <w:ind w:left="705" w:right="-288"/>
        <w:jc w:val="both"/>
        <w:rPr>
          <w:rFonts w:cs="Arial"/>
        </w:rPr>
      </w:pPr>
      <w:r w:rsidRPr="00BE62FB">
        <w:rPr>
          <w:rFonts w:cs="Arial"/>
        </w:rPr>
        <w:tab/>
        <w:t xml:space="preserve">Predlagatelj, dužnik. </w:t>
      </w:r>
    </w:p>
    <w:p w:rsidRPr="00BE62FB" w:rsidR="004F3811" w:rsidP="004F3811" w:rsidRDefault="004F3811" w14:paraId="0D738772" w14:textId="77777777">
      <w:pPr>
        <w:ind w:left="705" w:right="-288"/>
        <w:jc w:val="both"/>
        <w:rPr>
          <w:rFonts w:cs="Arial"/>
        </w:rPr>
      </w:pPr>
    </w:p>
    <w:p w:rsidRPr="00BE62FB" w:rsidR="004F3811" w:rsidP="004F3811" w:rsidRDefault="004F3811" w14:paraId="241FD624" w14:textId="77777777">
      <w:pPr>
        <w:ind w:right="-288" w:firstLine="705"/>
        <w:jc w:val="both"/>
        <w:rPr>
          <w:rFonts w:cs="Arial"/>
        </w:rPr>
      </w:pPr>
      <w:r w:rsidRPr="00BE62FB">
        <w:rPr>
          <w:rFonts w:cs="Arial"/>
        </w:rPr>
        <w:t xml:space="preserve">Za osobe koje nisu pristupile na današnje ročište rješenje kojim je pokrenut prethodni postupak te zakazano ovo ročište smatra se da je uredno dostavljeno. Navedeno rješenje objavljeno je na mrežnoj stranici e-oglasna ploča sudova </w:t>
      </w:r>
      <w:r w:rsidR="00D74085">
        <w:rPr>
          <w:rFonts w:cs="Arial"/>
        </w:rPr>
        <w:t>25</w:t>
      </w:r>
      <w:r w:rsidRPr="00BE62FB">
        <w:rPr>
          <w:rFonts w:cs="Arial"/>
        </w:rPr>
        <w:t xml:space="preserve">. </w:t>
      </w:r>
      <w:r w:rsidR="00D74085">
        <w:rPr>
          <w:rFonts w:cs="Arial"/>
        </w:rPr>
        <w:t>ožujka</w:t>
      </w:r>
      <w:r w:rsidRPr="00BE62FB">
        <w:rPr>
          <w:rFonts w:cs="Arial"/>
        </w:rPr>
        <w:t xml:space="preserve"> 20</w:t>
      </w:r>
      <w:r w:rsidR="00D74085">
        <w:rPr>
          <w:rFonts w:cs="Arial"/>
        </w:rPr>
        <w:t>24</w:t>
      </w:r>
      <w:r w:rsidRPr="00BE62FB">
        <w:rPr>
          <w:rFonts w:cs="Arial"/>
        </w:rPr>
        <w:t>. godine, a sa oglasne ploče je skinuto po proteku 8 dana, pa se dostava smatra uredno obavljenom is</w:t>
      </w:r>
      <w:r w:rsidRPr="00BE62FB" w:rsidR="009C5E29">
        <w:rPr>
          <w:rFonts w:cs="Arial"/>
        </w:rPr>
        <w:t>tekom osmog dana od dana objave</w:t>
      </w:r>
      <w:r w:rsidRPr="00BE62FB">
        <w:rPr>
          <w:rFonts w:cs="Arial"/>
        </w:rPr>
        <w:t>, sukladno čl. 12. st. 1. Stečajnog zakona.</w:t>
      </w:r>
    </w:p>
    <w:p w:rsidRPr="00BE62FB" w:rsidR="001A18A5" w:rsidP="004F3811" w:rsidRDefault="001A18A5" w14:paraId="7466DF9E" w14:textId="77777777">
      <w:pPr>
        <w:ind w:right="-288"/>
        <w:jc w:val="both"/>
        <w:rPr>
          <w:rFonts w:cs="Arial"/>
        </w:rPr>
      </w:pPr>
    </w:p>
    <w:p w:rsidRPr="00BE62FB" w:rsidR="001A18A5" w:rsidP="001A18A5" w:rsidRDefault="001A18A5" w14:paraId="299DA79C" w14:textId="1845B29B">
      <w:pPr>
        <w:ind w:right="-288"/>
        <w:jc w:val="both"/>
        <w:rPr>
          <w:rFonts w:cs="Arial"/>
        </w:rPr>
      </w:pPr>
      <w:r w:rsidRPr="00BE62FB">
        <w:rPr>
          <w:rFonts w:cs="Arial"/>
        </w:rPr>
        <w:tab/>
        <w:t xml:space="preserve">Uvidom u spis utvrđeno je da je do dana održavanja ovog ročišta račun dužnika i dalje u blokadi, sve sukladno prijedlogu za otvaranje stečajnog postupka od </w:t>
      </w:r>
      <w:r w:rsidR="005D29E6">
        <w:rPr>
          <w:rFonts w:cs="Arial"/>
        </w:rPr>
        <w:t>13</w:t>
      </w:r>
      <w:r w:rsidRPr="00BE62FB">
        <w:rPr>
          <w:rFonts w:cs="Arial"/>
        </w:rPr>
        <w:t xml:space="preserve">. </w:t>
      </w:r>
      <w:r w:rsidR="00D74085">
        <w:rPr>
          <w:rFonts w:cs="Arial"/>
        </w:rPr>
        <w:t xml:space="preserve">ožujka </w:t>
      </w:r>
      <w:r w:rsidRPr="00BE62FB">
        <w:rPr>
          <w:rFonts w:cs="Arial"/>
        </w:rPr>
        <w:t>20</w:t>
      </w:r>
      <w:r w:rsidR="00D74085">
        <w:rPr>
          <w:rFonts w:cs="Arial"/>
        </w:rPr>
        <w:t>24</w:t>
      </w:r>
      <w:r w:rsidRPr="00BE62FB">
        <w:rPr>
          <w:rFonts w:cs="Arial"/>
        </w:rPr>
        <w:t xml:space="preserve">. prema kojemu na dan </w:t>
      </w:r>
      <w:r w:rsidR="005D29E6">
        <w:rPr>
          <w:rFonts w:cs="Arial"/>
        </w:rPr>
        <w:t>12</w:t>
      </w:r>
      <w:r w:rsidRPr="00BE62FB">
        <w:rPr>
          <w:rFonts w:cs="Arial"/>
        </w:rPr>
        <w:t xml:space="preserve">. </w:t>
      </w:r>
      <w:r w:rsidR="00D74085">
        <w:rPr>
          <w:rFonts w:cs="Arial"/>
        </w:rPr>
        <w:t>ožujka</w:t>
      </w:r>
      <w:r w:rsidRPr="00BE62FB">
        <w:rPr>
          <w:rFonts w:cs="Arial"/>
        </w:rPr>
        <w:t xml:space="preserve"> 20</w:t>
      </w:r>
      <w:r w:rsidR="00D74085">
        <w:rPr>
          <w:rFonts w:cs="Arial"/>
        </w:rPr>
        <w:t>24</w:t>
      </w:r>
      <w:r w:rsidRPr="00BE62FB">
        <w:rPr>
          <w:rFonts w:cs="Arial"/>
        </w:rPr>
        <w:t xml:space="preserve">. dužnik u Očevidniku redoslijeda osnova za plaćanje imao evidentirane neizvršene osnove za plaćanje u neprekinutom razdoblju od </w:t>
      </w:r>
      <w:r w:rsidR="00D74085">
        <w:rPr>
          <w:rFonts w:cs="Arial"/>
        </w:rPr>
        <w:t>120</w:t>
      </w:r>
      <w:r w:rsidRPr="00BE62FB">
        <w:rPr>
          <w:rFonts w:cs="Arial"/>
        </w:rPr>
        <w:t xml:space="preserve"> dana u ukupnom iznosu od </w:t>
      </w:r>
      <w:r w:rsidR="005D29E6">
        <w:rPr>
          <w:rFonts w:cs="Arial"/>
        </w:rPr>
        <w:t>12.733,58</w:t>
      </w:r>
      <w:r w:rsidR="00D74085">
        <w:rPr>
          <w:rFonts w:cs="Arial"/>
        </w:rPr>
        <w:t xml:space="preserve"> EUR. </w:t>
      </w:r>
      <w:r w:rsidRPr="00BE62FB">
        <w:rPr>
          <w:rFonts w:cs="Arial"/>
        </w:rPr>
        <w:t xml:space="preserve"> </w:t>
      </w:r>
      <w:r w:rsidR="00202975">
        <w:rPr>
          <w:rFonts w:cs="Arial"/>
        </w:rPr>
        <w:t xml:space="preserve">Na današnji dan blokada iznosi 12.801,77 EUR. </w:t>
      </w:r>
    </w:p>
    <w:p w:rsidRPr="00BE62FB" w:rsidR="001A18A5" w:rsidP="001A18A5" w:rsidRDefault="001A18A5" w14:paraId="2033E537" w14:textId="77777777">
      <w:pPr>
        <w:ind w:right="-288"/>
        <w:jc w:val="both"/>
        <w:rPr>
          <w:rFonts w:cs="Arial"/>
        </w:rPr>
      </w:pPr>
    </w:p>
    <w:p w:rsidR="001A18A5" w:rsidP="004F3811" w:rsidRDefault="001A18A5" w14:paraId="01A8D02C" w14:textId="2D28B3BA">
      <w:pPr>
        <w:ind w:right="-288"/>
        <w:jc w:val="both"/>
        <w:rPr>
          <w:rFonts w:cs="Arial"/>
        </w:rPr>
      </w:pPr>
      <w:r w:rsidRPr="00BE62FB">
        <w:rPr>
          <w:rFonts w:cs="Arial"/>
        </w:rPr>
        <w:tab/>
        <w:t xml:space="preserve">Iz radnja koje je poduzeo sud nije utvrđeno da </w:t>
      </w:r>
      <w:r w:rsidR="00456128">
        <w:rPr>
          <w:rFonts w:cs="Arial"/>
        </w:rPr>
        <w:t xml:space="preserve">je dužnika vlasnik vozila prema potvrdi na listu 8 spisa (čija se cijena na oglasniku Njuškalo kreće od 5 do 10.000,00 eura). Prema podacima iz GFI-a za 2022. godinu evidentirana je kratkotrajna imovinu u vrijednosti od 719.097,00 kuna. </w:t>
      </w:r>
    </w:p>
    <w:p w:rsidRPr="00BE62FB" w:rsidR="00456128" w:rsidP="004F3811" w:rsidRDefault="00456128" w14:paraId="0D83AA29" w14:textId="77777777">
      <w:pPr>
        <w:ind w:right="-288"/>
        <w:jc w:val="both"/>
        <w:rPr>
          <w:rFonts w:cs="Arial"/>
        </w:rPr>
      </w:pPr>
    </w:p>
    <w:p w:rsidRPr="00BE62FB" w:rsidR="004F3811" w:rsidP="004F3811" w:rsidRDefault="00BD4809" w14:paraId="0CC23D37" w14:textId="424F3A75">
      <w:pPr>
        <w:ind w:right="-288"/>
        <w:jc w:val="both"/>
        <w:rPr>
          <w:rFonts w:cs="Arial"/>
        </w:rPr>
      </w:pPr>
      <w:r w:rsidRPr="00BE62FB">
        <w:rPr>
          <w:rFonts w:cs="Arial"/>
        </w:rPr>
        <w:tab/>
      </w:r>
    </w:p>
    <w:p w:rsidRPr="00BE62FB" w:rsidR="004F3811" w:rsidP="004F3811" w:rsidRDefault="00BD4809" w14:paraId="12B32540" w14:textId="4D7C5135">
      <w:pPr>
        <w:ind w:right="-288" w:firstLine="708"/>
        <w:jc w:val="both"/>
        <w:rPr>
          <w:rFonts w:cs="Arial"/>
        </w:rPr>
      </w:pPr>
      <w:r w:rsidRPr="00BE62FB">
        <w:rPr>
          <w:rFonts w:cs="Arial"/>
        </w:rPr>
        <w:t>SUDAC</w:t>
      </w:r>
    </w:p>
    <w:p w:rsidRPr="00BE62FB" w:rsidR="004F3811" w:rsidP="004F3811" w:rsidRDefault="004F3811" w14:paraId="7DA8B98D" w14:textId="77777777">
      <w:pPr>
        <w:ind w:right="-288"/>
        <w:jc w:val="both"/>
        <w:rPr>
          <w:rFonts w:cs="Arial"/>
        </w:rPr>
      </w:pPr>
    </w:p>
    <w:p w:rsidR="004F3811" w:rsidP="004F3811" w:rsidRDefault="00BD4809" w14:paraId="4CE343FE" w14:textId="227F95B1">
      <w:pPr>
        <w:ind w:right="-288"/>
        <w:jc w:val="center"/>
        <w:rPr>
          <w:rFonts w:cs="Arial"/>
        </w:rPr>
      </w:pPr>
      <w:r w:rsidRPr="00BE62FB">
        <w:rPr>
          <w:rFonts w:cs="Arial"/>
        </w:rPr>
        <w:t>RJEŠAVA</w:t>
      </w:r>
    </w:p>
    <w:p w:rsidR="00456128" w:rsidP="004F3811" w:rsidRDefault="00456128" w14:paraId="62FA4AC9" w14:textId="135C9300">
      <w:pPr>
        <w:ind w:right="-288"/>
        <w:jc w:val="center"/>
        <w:rPr>
          <w:rFonts w:cs="Arial"/>
        </w:rPr>
      </w:pPr>
    </w:p>
    <w:p w:rsidR="00456128" w:rsidP="00456128" w:rsidRDefault="00456128" w14:paraId="60BE262B" w14:textId="52872A15">
      <w:pPr>
        <w:ind w:right="-288" w:firstLine="708"/>
        <w:jc w:val="both"/>
        <w:rPr>
          <w:rFonts w:cs="Arial"/>
        </w:rPr>
      </w:pPr>
      <w:r>
        <w:rPr>
          <w:rFonts w:cs="Arial"/>
        </w:rPr>
        <w:t>Dužniku će se imenovati privremeni stečajni upravitelj radi provjere imovine dužnika.</w:t>
      </w:r>
    </w:p>
    <w:p w:rsidRPr="00BE62FB" w:rsidR="004F3811" w:rsidP="004F3811" w:rsidRDefault="004F3811" w14:paraId="7B7676FF" w14:textId="7A0E39A7">
      <w:pPr>
        <w:ind w:right="-288"/>
        <w:jc w:val="both"/>
        <w:rPr>
          <w:rFonts w:cs="Arial"/>
        </w:rPr>
      </w:pPr>
    </w:p>
    <w:p w:rsidRPr="00BE62FB" w:rsidR="004F3811" w:rsidP="004F3811" w:rsidRDefault="004F3811" w14:paraId="0AC01A3D" w14:textId="77777777">
      <w:pPr>
        <w:jc w:val="center"/>
        <w:rPr>
          <w:rFonts w:cs="Arial"/>
        </w:rPr>
      </w:pPr>
      <w:r w:rsidRPr="00BE62FB">
        <w:rPr>
          <w:rFonts w:cs="Arial"/>
        </w:rPr>
        <w:t xml:space="preserve">Dovršeno u </w:t>
      </w:r>
      <w:r w:rsidR="005D29E6">
        <w:rPr>
          <w:rFonts w:cs="Arial"/>
        </w:rPr>
        <w:t>09:25</w:t>
      </w:r>
      <w:r w:rsidRPr="00BE62FB">
        <w:rPr>
          <w:rFonts w:cs="Arial"/>
        </w:rPr>
        <w:t xml:space="preserve"> sati.</w:t>
      </w:r>
    </w:p>
    <w:p w:rsidRPr="00BE62FB" w:rsidR="004F3811" w:rsidP="004F3811" w:rsidRDefault="004F3811" w14:paraId="06BB448B" w14:textId="77777777">
      <w:pPr>
        <w:jc w:val="both"/>
        <w:rPr>
          <w:rFonts w:cs="Arial"/>
        </w:rPr>
      </w:pPr>
    </w:p>
    <w:p w:rsidRPr="00BE62FB" w:rsidR="004F3811" w:rsidP="004F3811" w:rsidRDefault="004F3811" w14:paraId="59414CAE" w14:textId="77777777">
      <w:pPr>
        <w:jc w:val="both"/>
        <w:rPr>
          <w:rFonts w:cs="Arial"/>
        </w:rPr>
      </w:pPr>
    </w:p>
    <w:p w:rsidR="004F3811" w:rsidP="00BD4809" w:rsidRDefault="004F3811" w14:paraId="3E70B5FF" w14:textId="59C75367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   Stečajni sudac</w:t>
      </w:r>
      <w:r w:rsidRPr="00BE62FB">
        <w:rPr>
          <w:rFonts w:cs="Arial"/>
        </w:rPr>
        <w:tab/>
        <w:t xml:space="preserve">                              </w:t>
      </w:r>
    </w:p>
    <w:p w:rsidR="00BD4809" w:rsidP="00BD4809" w:rsidRDefault="00BD4809" w14:paraId="4ED78D2E" w14:textId="1E25DF05">
      <w:pPr>
        <w:ind w:left="1416" w:hanging="1416"/>
        <w:jc w:val="both"/>
        <w:rPr>
          <w:rFonts w:cs="Arial"/>
        </w:rPr>
      </w:pPr>
    </w:p>
    <w:p w:rsidR="00BD4809" w:rsidP="00BD4809" w:rsidRDefault="00BD4809" w14:paraId="2DE988A7" w14:textId="77777777">
      <w:pPr>
        <w:ind w:left="1416" w:hanging="1416"/>
        <w:jc w:val="both"/>
        <w:rPr>
          <w:rFonts w:cs="Arial"/>
        </w:rPr>
      </w:pPr>
    </w:p>
    <w:p w:rsidRPr="00BE62FB" w:rsidR="00BD4809" w:rsidP="00BD4809" w:rsidRDefault="00BD4809" w14:paraId="0B448BE6" w14:textId="5930CF43">
      <w:pPr>
        <w:ind w:left="1416" w:hanging="1416"/>
        <w:jc w:val="center"/>
        <w:rPr>
          <w:rFonts w:cs="Arial"/>
        </w:rPr>
      </w:pPr>
      <w:r>
        <w:rPr>
          <w:rFonts w:cs="Arial"/>
        </w:rPr>
        <w:t>Sudska savjetnica</w:t>
      </w:r>
    </w:p>
    <w:p w:rsidR="004F3811" w:rsidP="004F3811" w:rsidRDefault="004F3811" w14:paraId="0502CCAF" w14:textId="1D6F7CBB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</w:p>
    <w:p w:rsidRPr="00BE62FB" w:rsidR="00BD4809" w:rsidP="004F3811" w:rsidRDefault="00BD4809" w14:paraId="5910D2E5" w14:textId="77777777">
      <w:pPr>
        <w:ind w:left="1416" w:hanging="1416"/>
        <w:jc w:val="both"/>
        <w:rPr>
          <w:rFonts w:cs="Arial"/>
        </w:rPr>
      </w:pPr>
    </w:p>
    <w:p w:rsidRPr="00BE62FB" w:rsidR="004F3811" w:rsidP="004F3811" w:rsidRDefault="004F3811" w14:paraId="57730F45" w14:textId="77777777">
      <w:pPr>
        <w:jc w:val="both"/>
        <w:rPr>
          <w:rFonts w:cs="Arial"/>
        </w:rPr>
      </w:pPr>
      <w:r w:rsidRPr="00BE62FB">
        <w:rPr>
          <w:rFonts w:cs="Arial"/>
        </w:rPr>
        <w:t xml:space="preserve">  </w:t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               Zapisničar</w:t>
      </w:r>
    </w:p>
    <w:p w:rsidRPr="00BE62FB" w:rsidR="004F3811" w:rsidP="004F3811" w:rsidRDefault="004F3811" w14:paraId="741D9EA8" w14:textId="77777777">
      <w:pPr>
        <w:rPr>
          <w:rFonts w:cs="Arial"/>
        </w:rPr>
      </w:pPr>
    </w:p>
    <w:p w:rsidR="004F3811" w:rsidP="004F3811" w:rsidRDefault="004F3811" w14:paraId="2F5C9602" w14:textId="77777777">
      <w:pPr>
        <w:ind w:right="-288"/>
        <w:jc w:val="both"/>
        <w:rPr>
          <w:rFonts w:ascii="Times New Roman" w:hAnsi="Times New Roman"/>
          <w:b/>
        </w:rPr>
      </w:pPr>
    </w:p>
    <w:p w:rsidR="004F3811" w:rsidP="004F3811" w:rsidRDefault="004F3811" w14:paraId="0DF391B0" w14:textId="77777777">
      <w:pPr>
        <w:ind w:right="-288"/>
        <w:jc w:val="both"/>
        <w:rPr>
          <w:rFonts w:ascii="Times New Roman" w:hAnsi="Times New Roman"/>
          <w:b/>
        </w:rPr>
      </w:pPr>
    </w:p>
    <w:p w:rsidR="004F3811" w:rsidP="004F3811" w:rsidRDefault="004F3811" w14:paraId="5428C0F0" w14:textId="77777777">
      <w:pPr>
        <w:ind w:right="-288" w:firstLine="900"/>
        <w:jc w:val="both"/>
        <w:rPr>
          <w:rFonts w:ascii="Times New Roman" w:hAnsi="Times New Roman"/>
        </w:rPr>
      </w:pPr>
    </w:p>
    <w:p w:rsidR="004F3811" w:rsidP="004F3811" w:rsidRDefault="004F3811" w14:paraId="3A7E9346" w14:textId="77777777">
      <w:pPr>
        <w:rPr>
          <w:rFonts w:ascii="Times New Roman" w:hAnsi="Times New Roman"/>
        </w:rPr>
      </w:pPr>
    </w:p>
    <w:p w:rsidR="004F3811" w:rsidP="004F3811" w:rsidRDefault="004F3811" w14:paraId="24E4C756" w14:textId="77777777">
      <w:pPr>
        <w:rPr>
          <w:rFonts w:ascii="Times New Roman" w:hAnsi="Times New Roman"/>
        </w:rPr>
      </w:pPr>
    </w:p>
    <w:p w:rsidR="004F3811" w:rsidP="004F3811" w:rsidRDefault="004F3811" w14:paraId="77BFFF16" w14:textId="77777777">
      <w:pPr>
        <w:rPr>
          <w:rFonts w:ascii="Times New Roman" w:hAnsi="Times New Roman"/>
        </w:rPr>
      </w:pPr>
    </w:p>
    <w:p w:rsidR="004F3811" w:rsidP="004F3811" w:rsidRDefault="004F3811" w14:paraId="1BA9EED3" w14:textId="77777777">
      <w:pPr>
        <w:rPr>
          <w:rFonts w:ascii="Times New Roman" w:hAnsi="Times New Roman"/>
        </w:rPr>
      </w:pPr>
    </w:p>
    <w:p w:rsidRPr="004F3811" w:rsidR="0097467C" w:rsidP="004F3811" w:rsidRDefault="0097467C" w14:paraId="613BC3A1" w14:textId="77777777"/>
    <w:sectPr w:rsidRPr="004F3811" w:rsidR="0097467C" w:rsidSect="008072B5">
      <w:headerReference w:type="even" r:id="rId9"/>
      <w:headerReference w:type="default" r:id="rId10"/>
      <w:head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6483A" w:rsidRDefault="0016483A" w14:paraId="3822C92B" w14:textId="77777777">
      <w:r>
        <w:separator/>
      </w:r>
    </w:p>
  </w:endnote>
  <w:endnote w:type="continuationSeparator" w:id="0">
    <w:p w:rsidR="0016483A" w:rsidRDefault="0016483A" w14:paraId="086D3FBB" w14:textId="77777777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6483A" w:rsidRDefault="0016483A" w14:paraId="4CCCF36B" w14:textId="77777777">
      <w:r>
        <w:separator/>
      </w:r>
    </w:p>
  </w:footnote>
  <w:footnote w:type="continuationSeparator" w:id="0">
    <w:p w:rsidR="0016483A" w:rsidRDefault="0016483A" w14:paraId="2A022015" w14:textId="77777777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F7611" w:rsidP="0024367D" w:rsidRDefault="00CF7611" w14:paraId="4AC9B844" w14:textId="77777777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CF7611" w:rsidRDefault="00CF7611" w14:paraId="37AED701" w14:textId="77777777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9E7ED5" w:rsidR="00CF7611" w:rsidP="0024367D" w:rsidRDefault="00CF7611" w14:paraId="11BE57DA" w14:textId="145E5396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9E7ED5">
      <w:rPr>
        <w:rStyle w:val="Brojstranice"/>
        <w:rFonts w:ascii="Arial" w:hAnsi="Arial" w:cs="Arial"/>
      </w:rPr>
      <w:fldChar w:fldCharType="begin"/>
    </w:r>
    <w:r w:rsidRPr="009E7ED5">
      <w:rPr>
        <w:rStyle w:val="Brojstranice"/>
        <w:rFonts w:ascii="Arial" w:hAnsi="Arial" w:cs="Arial"/>
      </w:rPr>
      <w:instrText xml:space="preserve">PAGE  </w:instrText>
    </w:r>
    <w:r w:rsidRPr="009E7ED5">
      <w:rPr>
        <w:rStyle w:val="Brojstranice"/>
        <w:rFonts w:ascii="Arial" w:hAnsi="Arial" w:cs="Arial"/>
      </w:rPr>
      <w:fldChar w:fldCharType="separate"/>
    </w:r>
    <w:r w:rsidR="00776AD9">
      <w:rPr>
        <w:rStyle w:val="Brojstranice"/>
        <w:rFonts w:ascii="Arial" w:hAnsi="Arial" w:cs="Arial"/>
        <w:noProof/>
      </w:rPr>
      <w:t>2</w:t>
    </w:r>
    <w:r w:rsidRPr="009E7ED5">
      <w:rPr>
        <w:rStyle w:val="Brojstranice"/>
        <w:rFonts w:ascii="Arial" w:hAnsi="Arial" w:cs="Arial"/>
      </w:rPr>
      <w:fldChar w:fldCharType="end"/>
    </w:r>
  </w:p>
  <w:p w:rsidRPr="00BE62FB" w:rsidR="005D29E6" w:rsidP="005D29E6" w:rsidRDefault="005D29E6" w14:paraId="4E3D0117" w14:textId="70E21D40">
    <w:pPr>
      <w:pStyle w:val="Zaglavlje"/>
      <w:jc w:val="right"/>
      <w:rPr>
        <w:rFonts w:ascii="Arial" w:hAnsi="Arial" w:cs="Arial"/>
      </w:rPr>
    </w:pPr>
    <w:r w:rsidRPr="00BE62FB">
      <w:rPr>
        <w:rFonts w:ascii="Arial" w:hAnsi="Arial" w:cs="Arial"/>
      </w:rPr>
      <w:t>St-</w:t>
    </w:r>
    <w:r>
      <w:rPr>
        <w:rFonts w:ascii="Arial" w:hAnsi="Arial" w:cs="Arial"/>
      </w:rPr>
      <w:t>112/2024-12</w:t>
    </w:r>
  </w:p>
  <w:p w:rsidRPr="004D73AE" w:rsidR="004D73AE" w:rsidP="004D73AE" w:rsidRDefault="004D73AE" w14:paraId="155FA05B" w14:textId="77777777">
    <w:pPr>
      <w:pStyle w:val="Zaglavlje"/>
      <w:jc w:val="right"/>
      <w:rPr>
        <w:color w:val="FF0000"/>
      </w:rPr>
    </w:pPr>
  </w:p>
  <w:p w:rsidR="00CF7611" w:rsidP="00185666" w:rsidRDefault="00CF7611" w14:paraId="10978419" w14:textId="77777777">
    <w:pPr>
      <w:pStyle w:val="Zaglavlje"/>
      <w:jc w:val="right"/>
    </w:pPr>
  </w:p>
</w:hdr>
</file>

<file path=word/header3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BE62FB" w:rsidR="00CF7611" w:rsidP="008072B5" w:rsidRDefault="00CF7611" w14:paraId="4443A1A6" w14:textId="669AA069">
    <w:pPr>
      <w:pStyle w:val="Zaglavlje"/>
      <w:jc w:val="right"/>
      <w:rPr>
        <w:rFonts w:ascii="Arial" w:hAnsi="Arial" w:cs="Arial"/>
      </w:rPr>
    </w:pPr>
    <w:r w:rsidRPr="00BE62FB">
      <w:rPr>
        <w:rFonts w:ascii="Arial" w:hAnsi="Arial" w:cs="Arial"/>
      </w:rPr>
      <w:t>St-</w:t>
    </w:r>
    <w:r w:rsidR="005D29E6">
      <w:rPr>
        <w:rFonts w:ascii="Arial" w:hAnsi="Arial" w:cs="Arial"/>
      </w:rPr>
      <w:t>112/2024-1</w:t>
    </w:r>
    <w:r w:rsidR="00202975">
      <w:rPr>
        <w:rFonts w:ascii="Arial" w:hAnsi="Arial" w:cs="Arial"/>
      </w:rPr>
      <w:t>1</w:t>
    </w:r>
  </w:p>
  <w:p w:rsidR="00CF7611" w:rsidRDefault="00CF7611" w14:paraId="719D48F9" w14:textId="77777777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852A3"/>
    <w:multiLevelType w:val="hybridMultilevel"/>
    <w:tmpl w:val="526C785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16947B3"/>
    <w:multiLevelType w:val="hybridMultilevel"/>
    <w:tmpl w:val="4B5A3E20"/>
    <w:lvl w:ilvl="0" w:tplc="88BC3F64">
      <w:start w:val="619"/>
      <w:numFmt w:val="bullet"/>
      <w:lvlText w:val="-"/>
      <w:lvlJc w:val="left"/>
      <w:pPr>
        <w:tabs>
          <w:tab w:val="num" w:pos="1575"/>
        </w:tabs>
        <w:ind w:left="1575" w:hanging="87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2">
    <w:nsid w:val="46306644"/>
    <w:multiLevelType w:val="hybridMultilevel"/>
    <w:tmpl w:val="505AE87C"/>
    <w:lvl w:ilvl="0" w:tplc="E3548E36">
      <w:start w:val="4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30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3A24"/>
    <w:rsid w:val="00045B86"/>
    <w:rsid w:val="00070A05"/>
    <w:rsid w:val="0007639B"/>
    <w:rsid w:val="000A00E1"/>
    <w:rsid w:val="000A7400"/>
    <w:rsid w:val="000E6670"/>
    <w:rsid w:val="00117DBA"/>
    <w:rsid w:val="00126C34"/>
    <w:rsid w:val="00146FFC"/>
    <w:rsid w:val="0016483A"/>
    <w:rsid w:val="00175DF2"/>
    <w:rsid w:val="00185666"/>
    <w:rsid w:val="001A18A5"/>
    <w:rsid w:val="001A2D7B"/>
    <w:rsid w:val="001B5B91"/>
    <w:rsid w:val="00202975"/>
    <w:rsid w:val="002107A0"/>
    <w:rsid w:val="0021775B"/>
    <w:rsid w:val="0024037F"/>
    <w:rsid w:val="0024367D"/>
    <w:rsid w:val="00280812"/>
    <w:rsid w:val="00293650"/>
    <w:rsid w:val="00297EDB"/>
    <w:rsid w:val="002A1DBD"/>
    <w:rsid w:val="002B5CF4"/>
    <w:rsid w:val="003079B6"/>
    <w:rsid w:val="003313E8"/>
    <w:rsid w:val="00382C76"/>
    <w:rsid w:val="00395085"/>
    <w:rsid w:val="003E49B3"/>
    <w:rsid w:val="00456128"/>
    <w:rsid w:val="0046778E"/>
    <w:rsid w:val="00471E38"/>
    <w:rsid w:val="004D73AE"/>
    <w:rsid w:val="004F3811"/>
    <w:rsid w:val="00576B3E"/>
    <w:rsid w:val="005A3F55"/>
    <w:rsid w:val="005C172F"/>
    <w:rsid w:val="005D29E6"/>
    <w:rsid w:val="005D6AA7"/>
    <w:rsid w:val="00603281"/>
    <w:rsid w:val="00626B34"/>
    <w:rsid w:val="00637A2F"/>
    <w:rsid w:val="00675ED3"/>
    <w:rsid w:val="00683B28"/>
    <w:rsid w:val="00685D0D"/>
    <w:rsid w:val="006A31D7"/>
    <w:rsid w:val="006A334F"/>
    <w:rsid w:val="006D396B"/>
    <w:rsid w:val="00742948"/>
    <w:rsid w:val="00753A24"/>
    <w:rsid w:val="00762F0D"/>
    <w:rsid w:val="00776AD9"/>
    <w:rsid w:val="008072B5"/>
    <w:rsid w:val="008145B5"/>
    <w:rsid w:val="0081659F"/>
    <w:rsid w:val="008357EF"/>
    <w:rsid w:val="00874813"/>
    <w:rsid w:val="008936AA"/>
    <w:rsid w:val="008B3034"/>
    <w:rsid w:val="008C0427"/>
    <w:rsid w:val="0091062F"/>
    <w:rsid w:val="00924A2B"/>
    <w:rsid w:val="0093737F"/>
    <w:rsid w:val="00937EFC"/>
    <w:rsid w:val="00940C4B"/>
    <w:rsid w:val="00963B1D"/>
    <w:rsid w:val="009732C9"/>
    <w:rsid w:val="0097467C"/>
    <w:rsid w:val="009C512A"/>
    <w:rsid w:val="009C5E29"/>
    <w:rsid w:val="009E7ED5"/>
    <w:rsid w:val="009F687B"/>
    <w:rsid w:val="00A61E53"/>
    <w:rsid w:val="00A73FBB"/>
    <w:rsid w:val="00A830AE"/>
    <w:rsid w:val="00A9646B"/>
    <w:rsid w:val="00AA6053"/>
    <w:rsid w:val="00AB50C1"/>
    <w:rsid w:val="00AC33A7"/>
    <w:rsid w:val="00AE7D77"/>
    <w:rsid w:val="00B12902"/>
    <w:rsid w:val="00B200C4"/>
    <w:rsid w:val="00B46C27"/>
    <w:rsid w:val="00BD4809"/>
    <w:rsid w:val="00BE3960"/>
    <w:rsid w:val="00BE62FB"/>
    <w:rsid w:val="00C14820"/>
    <w:rsid w:val="00C22467"/>
    <w:rsid w:val="00C50565"/>
    <w:rsid w:val="00C66696"/>
    <w:rsid w:val="00C67C0F"/>
    <w:rsid w:val="00C917D3"/>
    <w:rsid w:val="00C91BCA"/>
    <w:rsid w:val="00CC030A"/>
    <w:rsid w:val="00CD254E"/>
    <w:rsid w:val="00CD2568"/>
    <w:rsid w:val="00CF7611"/>
    <w:rsid w:val="00D74085"/>
    <w:rsid w:val="00DF0331"/>
    <w:rsid w:val="00E3781E"/>
    <w:rsid w:val="00E51C1E"/>
    <w:rsid w:val="00F54B6C"/>
    <w:rsid w:val="00F7305D"/>
    <w:rsid w:val="00FB6C30"/>
    <w:rsid w:val="00FE526B"/>
    <w:rsid w:val="00FF0852"/>
    <w:rsid w:val="00FF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4:docId w14:val="3B8670E0"/>
  <w15:docId w15:val="{A95B28EB-A29F-4644-99A0-94FBB39BDECA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753A24"/>
    <w:rPr>
      <w:rFonts w:ascii="Arial" w:hAnsi="Arial"/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F54B6C"/>
    <w:pPr>
      <w:tabs>
        <w:tab w:val="center" w:pos="4536"/>
        <w:tab w:val="right" w:pos="9072"/>
      </w:tabs>
    </w:pPr>
    <w:rPr>
      <w:rFonts w:ascii="Times New Roman" w:hAnsi="Times New Roman"/>
    </w:rPr>
  </w:style>
  <w:style w:type="paragraph" w:styleId="Podnoje">
    <w:name w:val="footer"/>
    <w:basedOn w:val="Normal"/>
    <w:rsid w:val="00185666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8072B5"/>
  </w:style>
  <w:style w:type="paragraph" w:styleId="Odlomakpopisa">
    <w:name w:val="List Paragraph"/>
    <w:basedOn w:val="Normal"/>
    <w:uiPriority w:val="34"/>
    <w:qFormat/>
    <w:rsid w:val="00C22467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776AD9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776AD9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776AD9"/>
    <w:rPr>
      <w:rFonts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776AD9"/>
    <w:rPr>
      <w:rFonts w:ascii="Times New Roman" w:hAnsi="Times New Roman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776AD9"/>
    <w:rPr>
      <w:rFonts w:ascii="Times New Roman" w:hAnsi="Times New Roman" w:cs="Arial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25290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91649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3.xml" Type="http://schemas.openxmlformats.org/officeDocument/2006/relationships/header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12. travnja 2024.</izvorni_sadrzaj>
    <derivirana_varijabla naziv="DomainObject.StvarniPocetakDatum_1">12. travnja 2024.</derivirana_varijabla>
  </DomainObject.StvarniPocetakDatum>
  <DomainObject.StvarniZavrsetakDatum>
    <izvorni_sadrzaj>12. travnja 2024.</izvorni_sadrzaj>
    <derivirana_varijabla naziv="DomainObject.StvarniZavrsetakDatum_1">12. travnja 2024.</derivirana_varijabla>
  </DomainObject.StvarniZavrsetakDatum>
  <DomainObject.PlaniraniZavrsetakDatum>
    <izvorni_sadrzaj>12. travnja 2024.</izvorni_sadrzaj>
    <derivirana_varijabla naziv="DomainObject.PlaniraniZavrsetakDatum_1">12. travnja 2024.</derivirana_varijabla>
  </DomainObject.PlaniraniZavrsetakDatum>
  <DomainObject.PlaniraniPocetakDatum>
    <izvorni_sadrzaj>12. travnja 2024.</izvorni_sadrzaj>
    <derivirana_varijabla naziv="DomainObject.PlaniraniPocetakDatum_1">12. travnja 2024.</derivirana_varijabla>
  </DomainObject.PlaniraniPocetakDatum>
  <DomainObject.StvarniPocetakVrijeme>
    <izvorni_sadrzaj>09:20</izvorni_sadrzaj>
    <derivirana_varijabla naziv="DomainObject.StvarniPocetakVrijeme_1">09:20</derivirana_varijabla>
  </DomainObject.StvarniPocetakVrijeme>
  <DomainObject.StvarniZavrsetakVrijeme>
    <izvorni_sadrzaj>09:25</izvorni_sadrzaj>
    <derivirana_varijabla naziv="DomainObject.StvarniZavrsetakVrijeme_1">09:25</derivirana_varijabla>
  </DomainObject.StvarniZavrsetakVrijeme>
  <DomainObject.PlaniraniZavrsetakVrijeme>
    <izvorni_sadrzaj>09:25</izvorni_sadrzaj>
    <derivirana_varijabla naziv="DomainObject.PlaniraniZavrsetakVrijeme_1">09:25</derivirana_varijabla>
  </DomainObject.PlaniraniZavrsetakVrijeme>
  <DomainObject.PlaniraniPocetakVrijeme>
    <izvorni_sadrzaj>09:20</izvorni_sadrzaj>
    <derivirana_varijabla naziv="DomainObject.PlaniraniPocetakVrijeme_1">09:20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12. travnja 2024.</izvorni_sadrzaj>
    <derivirana_varijabla naziv="DomainObject.Zapisnik.DatumKreiranja_1">12. travnja 2024.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St-112/2024-11</izvorni_sadrzaj>
    <derivirana_varijabla naziv="DomainObject.Zapisnik.Oznaka_1">St-112/2024-11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</izvorni_sadrzaj>
    <derivirana_varijabla naziv="DomainObject.Predmet.Broj_1">112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13. ožujka 2024.</izvorni_sadrzaj>
    <derivirana_varijabla naziv="DomainObject.Predmet.DatumIzradeOptuznogAkta_1">13. ožujka 2024.</derivirana_varijabla>
  </DomainObject.Predmet.DatumIzradeOptuznogAkta>
  <DomainObject.Predmet.DatumIzradeOptuznogAktaFormated>
    <izvorni_sadrzaj>13.3.2024.</izvorni_sadrzaj>
    <derivirana_varijabla naziv="DomainObject.Predmet.DatumIzradeOptuznogAktaFormated_1">13.3.2024.</derivirana_varijabla>
  </DomainObject.Predmet.DatumIzradeOptuznogAktaFormated>
  <DomainObject.Predmet.DatumOsnivanja>
    <izvorni_sadrzaj>13. ožujka 2024.</izvorni_sadrzaj>
    <derivirana_varijabla naziv="DomainObject.Predmet.DatumOsnivanja_1">13. ožujka 2024.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13. ožujka 2024.</izvorni_sadrzaj>
    <derivirana_varijabla naziv="DomainObject.Predmet.DatumPrimitkaOptuznogAkta_1">13. ožujka 2024.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St-112/2024</izvorni_sadrzaj>
    <derivirana_varijabla naziv="DomainObject.Predmet.OznakaBroj_1">St-112/2024</derivirana_varijabla>
  </DomainObject.Predmet.OznakaBroj>
  <DomainObject.Predmet.OznakaBrojOptuznogAkta>
    <izvorni_sadrzaj>04-06-24-1422</izvorni_sadrzaj>
    <derivirana_varijabla naziv="DomainObject.Predmet.OznakaBrojOptuznogAkta_1">04-06-24-1422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STELLA MARINA d.o.o., UMAG zastupanog po punomoćniku Muhamed Kurtiši</izvorni_sadrzaj>
    <derivirana_varijabla naziv="DomainObject.Predmet.ProtustrankaFormated_1">  STELLA MARINA d.o.o., UMAG zastupanog po punomoćniku Muhamed Kurtiši</derivirana_varijabla>
  </DomainObject.Predmet.ProtustrankaFormated>
  <DomainObject.Predmet.ProtustrankaFormatedOIB>
    <izvorni_sadrzaj>  STELLA MARINA d.o.o., UMAG, OIB 81949487711 zastupanog po punomoćniku Muhamed Kurtiši</izvorni_sadrzaj>
    <derivirana_varijabla naziv="DomainObject.Predmet.ProtustrankaFormatedOIB_1">  STELLA MARINA d.o.o., UMAG, OIB 81949487711 zastupanog po punomoćniku Muhamed Kurtiši</derivirana_varijabla>
  </DomainObject.Predmet.ProtustrankaFormatedOIB>
  <DomainObject.Predmet.ProtustrankaFormatedWithAdress>
    <izvorni_sadrzaj> STELLA MARINA d.o.o., UMAG, Katoro, Tržni centar 48, 52470 Umag zastupanog po punomoćniku Muhamed Kurtiši</izvorni_sadrzaj>
    <derivirana_varijabla naziv="DomainObject.Predmet.ProtustrankaFormatedWithAdress_1"> STELLA MARINA d.o.o., UMAG, Katoro, Tržni centar 48, 52470 Umag zastupanog po punomoćniku Muhamed Kurtiši</derivirana_varijabla>
  </DomainObject.Predmet.ProtustrankaFormatedWithAdress>
  <DomainObject.Predmet.ProtustrankaFormatedWithAdressOIB>
    <izvorni_sadrzaj> STELLA MARINA d.o.o., UMAG, OIB 81949487711, Katoro, Tržni centar 48, 52470 Umag zastupanog po punomoćniku Muhamed Kurtiši</izvorni_sadrzaj>
    <derivirana_varijabla naziv="DomainObject.Predmet.ProtustrankaFormatedWithAdressOIB_1"> STELLA MARINA d.o.o., UMAG, OIB 81949487711, Katoro, Tržni centar 48, 52470 Umag zastupanog po punomoćniku Muhamed Kurtiši</derivirana_varijabla>
  </DomainObject.Predmet.ProtustrankaFormatedWithAdressOIB>
  <DomainObject.Predmet.ProtustrankaWithAdress>
    <izvorni_sadrzaj>STELLA MARINA d.o.o., UMAG Katoro, Tržni centar 48, 52470 Umag</izvorni_sadrzaj>
    <derivirana_varijabla naziv="DomainObject.Predmet.ProtustrankaWithAdress_1">STELLA MARINA d.o.o., UMAG Katoro, Tržni centar 48, 52470 Umag</derivirana_varijabla>
  </DomainObject.Predmet.ProtustrankaWithAdress>
  <DomainObject.Predmet.ProtustrankaWithAdressOIB>
    <izvorni_sadrzaj>STELLA MARINA d.o.o., UMAG, OIB 81949487711, Katoro, Tržni centar 48, 52470 Umag</izvorni_sadrzaj>
    <derivirana_varijabla naziv="DomainObject.Predmet.ProtustrankaWithAdressOIB_1">STELLA MARINA d.o.o., UMAG, OIB 81949487711, Katoro, Tržni centar 48, 52470 Umag</derivirana_varijabla>
  </DomainObject.Predmet.ProtustrankaWithAdressOIB>
  <DomainObject.Predmet.ProtustrankaNazivFormated>
    <izvorni_sadrzaj>STELLA MARINA d.o.o., UMAG</izvorni_sadrzaj>
    <derivirana_varijabla naziv="DomainObject.Predmet.ProtustrankaNazivFormated_1">STELLA MARINA d.o.o., UMAG</derivirana_varijabla>
  </DomainObject.Predmet.ProtustrankaNazivFormated>
  <DomainObject.Predmet.ProtustrankaNazivFormatedOIB>
    <izvorni_sadrzaj>STELLA MARINA d.o.o., UMAG, OIB 81949487711</izvorni_sadrzaj>
    <derivirana_varijabla naziv="DomainObject.Predmet.ProtustrankaNazivFormatedOIB_1">STELLA MARINA d.o.o., UMAG, OIB 81949487711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GIARDINI 5, 52100 Pula</izvorni_sadrzaj>
    <derivirana_varijabla naziv="DomainObject.Predmet.StrankaFormatedWithAdress_1"> Financijska agencija (FINA), GIARDINI 5, 52100 Pula</derivirana_varijabla>
  </DomainObject.Predmet.StrankaFormatedWithAdress>
  <DomainObject.Predmet.StrankaFormatedWithAdressOIB>
    <izvorni_sadrzaj> Financijska agencija (FINA), OIB 85821130368, GIARDINI 5, 52100 Pula</izvorni_sadrzaj>
    <derivirana_varijabla naziv="DomainObject.Predmet.StrankaFormatedWithAdressOIB_1"> Financijska agencija (FINA), OIB 85821130368, GIARDINI 5, 52100 Pula</derivirana_varijabla>
  </DomainObject.Predmet.StrankaFormatedWithAdressOIB>
  <DomainObject.Predmet.StrankaWithAdress>
    <izvorni_sadrzaj>Financijska agencija (FINA) GIARDINI 5,52100 Pula</izvorni_sadrzaj>
    <derivirana_varijabla naziv="DomainObject.Predmet.StrankaWithAdress_1">Financijska agencija (FINA) GIARDINI 5,52100 Pula</derivirana_varijabla>
  </DomainObject.Predmet.StrankaWithAdress>
  <DomainObject.Predmet.StrankaWithAdressOIB>
    <izvorni_sadrzaj>Financijska agencija (FINA), OIB 85821130368, GIARDINI 5,52100 Pula</izvorni_sadrzaj>
    <derivirana_varijabla naziv="DomainObject.Predmet.StrankaWithAdressOIB_1">Financijska agencija (FINA), OIB 85821130368, GIARDINI 5,52100 Pula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12733.58</izvorni_sadrzaj>
    <derivirana_varijabla naziv="DomainObject.Predmet.TrenutnaVrijednost_1">12733.58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GIARDINI 5, 52100 Pula</item>
    </izvorni_sadrzaj>
    <derivirana_varijabla naziv="DomainObject.Predmet.StrankaListFormatedWithAdress_1">
      <item>Financijska agencija (FINA), GIARDINI 5, 52100 Pula</item>
    </derivirana_varijabla>
  </DomainObject.Predmet.StrankaListFormatedWithAdress>
  <DomainObject.Predmet.StrankaListFormatedWithAdressOIB>
    <izvorni_sadrzaj>
      <item>Financijska agencija (FINA), OIB 85821130368, GIARDINI 5, 52100 Pula</item>
    </izvorni_sadrzaj>
    <derivirana_varijabla naziv="DomainObject.Predmet.StrankaListFormatedWithAdressOIB_1">
      <item>Financijska agencija (FINA), OIB 85821130368, GIARDINI 5, 52100 Pula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STELLA MARINA d.o.o., UMAG zastupanog po punomoćniku Muhamed Kurtiši</item>
    </izvorni_sadrzaj>
    <derivirana_varijabla naziv="DomainObject.Predmet.ProtuStrankaListFormated_1">
      <item>STELLA MARINA d.o.o., UMAG zastupanog po punomoćniku Muhamed Kurtiši</item>
    </derivirana_varijabla>
  </DomainObject.Predmet.ProtuStrankaListFormated>
  <DomainObject.Predmet.ProtuStrankaListFormatedOIB>
    <izvorni_sadrzaj>
      <item>STELLA MARINA d.o.o., UMAG, OIB 81949487711 zastupanog po punomoćniku Muhamed Kurtiši</item>
    </izvorni_sadrzaj>
    <derivirana_varijabla naziv="DomainObject.Predmet.ProtuStrankaListFormatedOIB_1">
      <item>STELLA MARINA d.o.o., UMAG, OIB 81949487711 zastupanog po punomoćniku Muhamed Kurtiši</item>
    </derivirana_varijabla>
  </DomainObject.Predmet.ProtuStrankaListFormatedOIB>
  <DomainObject.Predmet.ProtuStrankaListFormatedWithAdress>
    <izvorni_sadrzaj>
      <item>STELLA MARINA d.o.o., UMAG, Katoro, Tržni centar 48, 52470 Umag zastupanog po punomoćniku Muhamed Kurtiši</item>
    </izvorni_sadrzaj>
    <derivirana_varijabla naziv="DomainObject.Predmet.ProtuStrankaListFormatedWithAdress_1">
      <item>STELLA MARINA d.o.o., UMAG, Katoro, Tržni centar 48, 52470 Umag zastupanog po punomoćniku Muhamed Kurtiši</item>
    </derivirana_varijabla>
  </DomainObject.Predmet.ProtuStrankaListFormatedWithAdress>
  <DomainObject.Predmet.ProtuStrankaListFormatedWithAdressOIB>
    <izvorni_sadrzaj>
      <item>STELLA MARINA d.o.o., UMAG, OIB 81949487711, Katoro, Tržni centar 48, 52470 Umag zastupanog po punomoćniku Muhamed Kurtiši</item>
    </izvorni_sadrzaj>
    <derivirana_varijabla naziv="DomainObject.Predmet.ProtuStrankaListFormatedWithAdressOIB_1">
      <item>STELLA MARINA d.o.o., UMAG, OIB 81949487711, Katoro, Tržni centar 48, 52470 Umag zastupanog po punomoćniku Muhamed Kurtiši</item>
    </derivirana_varijabla>
  </DomainObject.Predmet.ProtuStrankaListFormatedWithAdressOIB>
  <DomainObject.Predmet.ProtuStrankaListNazivFormated>
    <izvorni_sadrzaj>
      <item>STELLA MARINA d.o.o., UMAG</item>
    </izvorni_sadrzaj>
    <derivirana_varijabla naziv="DomainObject.Predmet.ProtuStrankaListNazivFormated_1">
      <item>STELLA MARINA d.o.o., UMAG</item>
    </derivirana_varijabla>
  </DomainObject.Predmet.ProtuStrankaListNazivFormated>
  <DomainObject.Predmet.ProtuStrankaListNazivFormatedOIB>
    <izvorni_sadrzaj>
      <item>STELLA MARINA d.o.o., UMAG, OIB 81949487711</item>
    </izvorni_sadrzaj>
    <derivirana_varijabla naziv="DomainObject.Predmet.ProtuStrankaListNazivFormatedOIB_1">
      <item>STELLA MARINA d.o.o., UMAG, OIB 81949487711</item>
    </derivirana_varijabla>
  </DomainObject.Predmet.ProtuStrankaListNazivFormatedOIB>
  <DomainObject.Predmet.OstaliListFormated>
    <izvorni_sadrzaj>
      <item>Muhamed Kurtiši punomoćnik sudionika u postupku STELLA MARINA d.o.o., UMAG</item>
    </izvorni_sadrzaj>
    <derivirana_varijabla naziv="DomainObject.Predmet.OstaliListFormated_1">
      <item>Muhamed Kurtiši punomoćnik sudionika u postupku STELLA MARINA d.o.o., UMAG</item>
    </derivirana_varijabla>
  </DomainObject.Predmet.OstaliListFormated>
  <DomainObject.Predmet.OstaliListFormatedOIB>
    <izvorni_sadrzaj>
      <item>Muhamed Kurtiši, OIB 32398200999 punomoćnik sudionika u postupku STELLA MARINA d.o.o., UMAG</item>
    </izvorni_sadrzaj>
    <derivirana_varijabla naziv="DomainObject.Predmet.OstaliListFormatedOIB_1">
      <item>Muhamed Kurtiši, OIB 32398200999 punomoćnik sudionika u postupku STELLA MARINA d.o.o., UMAG</item>
    </derivirana_varijabla>
  </DomainObject.Predmet.OstaliListFormatedOIB>
  <DomainObject.Predmet.OstaliListFormatedWithAdress>
    <izvorni_sadrzaj>
      <item>Muhamed Kurtiši, Šetalište Vladimira Gortana - Viale Vladimir Gortan 36, 52470 Umag punomoćnik sudionika u postupku STELLA MARINA d.o.o., UMAG</item>
    </izvorni_sadrzaj>
    <derivirana_varijabla naziv="DomainObject.Predmet.OstaliListFormatedWithAdress_1">
      <item>Muhamed Kurtiši, Šetalište Vladimira Gortana - Viale Vladimir Gortan 36, 52470 Umag punomoćnik sudionika u postupku STELLA MARINA d.o.o., UMAG</item>
    </derivirana_varijabla>
  </DomainObject.Predmet.OstaliListFormatedWithAdress>
  <DomainObject.Predmet.OstaliListFormatedWithAdressOIB>
    <izvorni_sadrzaj>
      <item>Muhamed Kurtiši, OIB 32398200999, Šetalište Vladimira Gortana - Viale Vladimir Gortan 36, 52470 Umag punomoćnik sudionika u postupku STELLA MARINA d.o.o., UMAG</item>
    </izvorni_sadrzaj>
    <derivirana_varijabla naziv="DomainObject.Predmet.OstaliListFormatedWithAdressOIB_1">
      <item>Muhamed Kurtiši, OIB 32398200999, Šetalište Vladimira Gortana - Viale Vladimir Gortan 36, 52470 Umag punomoćnik sudionika u postupku STELLA MARINA d.o.o., UMAG</item>
    </derivirana_varijabla>
  </DomainObject.Predmet.OstaliListFormatedWithAdressOIB>
  <DomainObject.Predmet.OstaliListNazivFormated>
    <izvorni_sadrzaj>
      <item>Muhamed Kurtiši</item>
    </izvorni_sadrzaj>
    <derivirana_varijabla naziv="DomainObject.Predmet.OstaliListNazivFormated_1">
      <item>Muhamed Kurtiši</item>
    </derivirana_varijabla>
  </DomainObject.Predmet.OstaliListNazivFormated>
  <DomainObject.Predmet.OstaliListNazivFormatedOIB>
    <izvorni_sadrzaj>
      <item>Muhamed Kurtiši, OIB 32398200999</item>
    </izvorni_sadrzaj>
    <derivirana_varijabla naziv="DomainObject.Predmet.OstaliListNazivFormatedOIB_1">
      <item>Muhamed Kurtiši, OIB 32398200999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12. travnja 2024.</izvorni_sadrzaj>
    <derivirana_varijabla naziv="DomainObject.Datum_1">12. travnja 2024.</derivirana_varijabla>
  </DomainObject.Datum>
  <DomainObject.PoslovniBrojDokumenta>
    <izvorni_sadrzaj>St-112/2024-11</izvorni_sadrzaj>
    <derivirana_varijabla naziv="DomainObject.PoslovniBrojDokumenta_1">St-112/2024-11</derivirana_varijabla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STELLA MARINA d.o.o., UMAG</izvorni_sadrzaj>
    <derivirana_varijabla naziv="DomainObject.Predmet.ProtustrankaIDrugi_1">STELLA MARINA d.o.o., UMAG</derivirana_varijabla>
  </DomainObject.Predmet.ProtustrankaIDrugi>
  <DomainObject.Predmet.StrankaIDrugiAdressOIB>
    <izvorni_sadrzaj>Financijska agencija (FINA), OIB 85821130368, GIARDINI 5, 52100 Pula</izvorni_sadrzaj>
    <derivirana_varijabla naziv="DomainObject.Predmet.StrankaIDrugiAdressOIB_1">Financijska agencija (FINA), OIB 85821130368, GIARDINI 5, 52100 Pula</derivirana_varijabla>
  </DomainObject.Predmet.StrankaIDrugiAdressOIB>
  <DomainObject.Predmet.ProtustrankaIDrugiAdressOIB>
    <izvorni_sadrzaj>STELLA MARINA d.o.o., UMAG, OIB 81949487711, Katoro, Tržni centar 48, 52470 Umag</izvorni_sadrzaj>
    <derivirana_varijabla naziv="DomainObject.Predmet.ProtustrankaIDrugiAdressOIB_1">STELLA MARINA d.o.o., UMAG, OIB 81949487711, Katoro, Tržni centar 48,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STELLA MARINA d.o.o., UMAG</item>
      <item>Financijska agencija (FINA)</item>
      <item>Muhamed Kurtiši</item>
    </izvorni_sadrzaj>
    <derivirana_varijabla naziv="DomainObject.Predmet.SudioniciListNaziv_1">
      <item>STELLA MARINA d.o.o., UMAG</item>
      <item>Financijska agencija (FINA)</item>
      <item>Muhamed Kurtiši</item>
    </derivirana_varijabla>
  </DomainObject.Predmet.SudioniciListNaziv>
  <DomainObject.Predmet.SudioniciListAdressOIB>
    <izvorni_sadrzaj>
      <item>STELLA MARINA d.o.o., UMAG, OIB 81949487711, Katoro, Tržni centar 48,52470 Umag</item>
      <item>Financijska agencija (FINA), OIB 85821130368, GIARDINI 5,52100 Pula</item>
      <item>Muhamed Kurtiši, OIB 32398200999, Šetalište Vladimira Gortana - Viale Vladimir Gortan 36,52470 Umag</item>
    </izvorni_sadrzaj>
    <derivirana_varijabla naziv="DomainObject.Predmet.SudioniciListAdressOIB_1">
      <item>STELLA MARINA d.o.o., UMAG, OIB 81949487711, Katoro, Tržni centar 48,52470 Umag</item>
      <item>Financijska agencija (FINA), OIB 85821130368, GIARDINI 5,52100 Pula</item>
      <item>Muhamed Kurtiši, OIB 32398200999, Šetalište Vladimira Gortana - Viale Vladimir Gortan 36,52470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81949487711</item>
      <item>, OIB 85821130368</item>
      <item>, OIB 32398200999</item>
    </izvorni_sadrzaj>
    <derivirana_varijabla naziv="DomainObject.Predmet.SudioniciListNazivOIB_1">
      <item>, OIB 81949487711</item>
      <item>, OIB 85821130368</item>
      <item>, OIB 32398200999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13. ožujka 2024.</izvorni_sadrzaj>
    <derivirana_varijabla naziv="DomainObject.Predmet.DatumPocetkaProcesa_1">13. ožujka 2024.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1635C97-4ED3-471A-A029-E5791D9B4FC6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2</properties:Pages>
  <properties:Words>283</properties:Words>
  <properties:Characters>1574</properties:Characters>
  <properties:Lines>69</properties:Lines>
  <properties:Paragraphs>26</properties:Paragraphs>
  <properties:TotalTime>9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MON  DEL' ARCHE d</vt:lpstr>
    </vt:vector>
  </properties:TitlesOfParts>
  <properties:LinksUpToDate>false</properties:LinksUpToDate>
  <properties:CharactersWithSpaces>1906</properties:CharactersWithSpaces>
  <properties:SharedDoc>false</properties:SharedDoc>
  <properties:HLinks>
    <vt:vector baseType="variant" size="6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2024-04-10T07:54:00Z</dcterms:created>
  <dc:creator>epincin</dc:creator>
  <cp:lastModifiedBy>Sanja Prodan</cp:lastModifiedBy>
  <cp:lastPrinted>2015-12-17T09:17:00Z</cp:lastPrinted>
  <dcterms:modified xmlns:xsi="http://www.w3.org/2001/XMLSchema-instance" xsi:type="dcterms:W3CDTF">2024-04-12T08:35:00Z</dcterms:modified>
  <cp:revision>7</cp:revision>
  <dc:title>MON  DEL' ARCHE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St-112/2024-11 / Zapisnik - Ročište radi rasprave o uvjetima za otvaranje steč. post. (St-112-2024-11 STELLA MARINA (9,20).docx)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